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b/>
          <w:bCs/>
          <w:sz w:val="36"/>
          <w:szCs w:val="36"/>
        </w:rPr>
      </w:pPr>
      <w:r>
        <w:rPr>
          <w:rFonts w:hint="eastAsia"/>
        </w:rPr>
        <w:drawing>
          <wp:inline distT="0" distB="0" distL="0" distR="0">
            <wp:extent cx="5274310" cy="1197610"/>
            <wp:effectExtent l="0" t="0" r="2540" b="0"/>
            <wp:docPr id="5993595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5954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1197610"/>
                    </a:xfrm>
                    <a:prstGeom prst="rect">
                      <a:avLst/>
                    </a:prstGeom>
                    <a:noFill/>
                    <a:ln>
                      <a:noFill/>
                    </a:ln>
                  </pic:spPr>
                </pic:pic>
              </a:graphicData>
            </a:graphic>
          </wp:inline>
        </w:drawing>
      </w:r>
    </w:p>
    <w:p>
      <w:pPr>
        <w:jc w:val="center"/>
        <w:rPr>
          <w:rFonts w:ascii="黑体" w:hAnsi="黑体" w:eastAsia="黑体" w:cs="仿宋"/>
          <w:b/>
          <w:bCs/>
          <w:sz w:val="36"/>
          <w:szCs w:val="36"/>
        </w:rPr>
      </w:pPr>
      <w:bookmarkStart w:id="0" w:name="_Hlk162256832"/>
      <w:r>
        <w:rPr>
          <w:rFonts w:hint="eastAsia" w:ascii="黑体" w:hAnsi="黑体" w:eastAsia="黑体" w:cs="仿宋"/>
          <w:b/>
          <w:bCs/>
          <w:sz w:val="36"/>
          <w:szCs w:val="36"/>
        </w:rPr>
        <w:t>中国教育资源协同创新平台关于开展</w:t>
      </w:r>
    </w:p>
    <w:p>
      <w:pPr>
        <w:jc w:val="center"/>
        <w:rPr>
          <w:rFonts w:ascii="黑体" w:hAnsi="黑体" w:eastAsia="黑体" w:cs="仿宋"/>
          <w:b/>
          <w:bCs/>
          <w:sz w:val="36"/>
          <w:szCs w:val="36"/>
        </w:rPr>
      </w:pPr>
      <w:r>
        <w:rPr>
          <w:rFonts w:hint="eastAsia" w:ascii="黑体" w:hAnsi="黑体" w:eastAsia="黑体" w:cs="仿宋"/>
          <w:b/>
          <w:bCs/>
          <w:sz w:val="36"/>
          <w:szCs w:val="36"/>
        </w:rPr>
        <w:t>数字化平台服务工作的通知</w:t>
      </w:r>
    </w:p>
    <w:bookmarkEnd w:id="0"/>
    <w:p>
      <w:pPr>
        <w:jc w:val="center"/>
        <w:rPr>
          <w:rFonts w:ascii="黑体" w:hAnsi="黑体" w:eastAsia="黑体" w:cs="仿宋"/>
          <w:b/>
          <w:bCs/>
          <w:sz w:val="36"/>
          <w:szCs w:val="36"/>
        </w:rPr>
      </w:pPr>
    </w:p>
    <w:p>
      <w:pPr>
        <w:jc w:val="left"/>
        <w:rPr>
          <w:rFonts w:ascii="黑体" w:hAnsi="黑体" w:eastAsia="黑体" w:cs="仿宋"/>
          <w:sz w:val="32"/>
          <w:szCs w:val="32"/>
        </w:rPr>
      </w:pPr>
    </w:p>
    <w:p>
      <w:pPr>
        <w:jc w:val="left"/>
        <w:rPr>
          <w:rFonts w:ascii="仿宋" w:hAnsi="仿宋" w:eastAsia="仿宋" w:cs="仿宋"/>
          <w:sz w:val="30"/>
          <w:szCs w:val="30"/>
        </w:rPr>
      </w:pPr>
      <w:r>
        <w:rPr>
          <w:rFonts w:hint="eastAsia" w:ascii="仿宋" w:hAnsi="仿宋" w:eastAsia="仿宋" w:cs="仿宋"/>
          <w:sz w:val="30"/>
          <w:szCs w:val="30"/>
        </w:rPr>
        <w:t>各相关单位：</w:t>
      </w:r>
    </w:p>
    <w:p>
      <w:pPr>
        <w:widowControl/>
        <w:ind w:firstLine="600" w:firstLineChars="200"/>
        <w:rPr>
          <w:rFonts w:ascii="仿宋" w:hAnsi="仿宋" w:eastAsia="仿宋" w:cs="仿宋"/>
          <w:sz w:val="30"/>
          <w:szCs w:val="30"/>
        </w:rPr>
      </w:pPr>
      <w:r>
        <w:rPr>
          <w:rFonts w:hint="eastAsia" w:ascii="仿宋" w:hAnsi="仿宋" w:eastAsia="仿宋" w:cs="宋体"/>
          <w:bCs/>
          <w:color w:val="000000"/>
          <w:sz w:val="30"/>
          <w:szCs w:val="30"/>
        </w:rPr>
        <w:t>为贯彻落实</w:t>
      </w:r>
      <w:bookmarkStart w:id="1" w:name="_Hlk133484938"/>
      <w:r>
        <w:rPr>
          <w:rFonts w:hint="eastAsia" w:ascii="仿宋" w:hAnsi="仿宋" w:eastAsia="仿宋" w:cs="宋体"/>
          <w:bCs/>
          <w:color w:val="000000"/>
          <w:sz w:val="30"/>
          <w:szCs w:val="30"/>
        </w:rPr>
        <w:t>国务院办公厅《关于深化产教融合的若干意见》、《数字中国建设整体布局规划》和《教育部关于加强新时代教育科学研究工作的意见》等文件精神</w:t>
      </w:r>
      <w:bookmarkEnd w:id="1"/>
      <w:r>
        <w:rPr>
          <w:rFonts w:hint="eastAsia" w:ascii="仿宋" w:hAnsi="仿宋" w:eastAsia="仿宋" w:cs="宋体"/>
          <w:bCs/>
          <w:color w:val="000000"/>
          <w:sz w:val="30"/>
          <w:szCs w:val="30"/>
        </w:rPr>
        <w:t>，在“新质生产、人工智能+” 新时代主题背景下，加快建立以企业为主体、市场为导向、产学研深度融合的技术创新体系，充分发挥中国教育资源协同创新平台资源优势，加强高校、科研院所、企业、新型研发机构、技术服务中介等合作关系，打造高质量产学研合作智能化服务体系。</w:t>
      </w:r>
      <w:r>
        <w:rPr>
          <w:rFonts w:hint="eastAsia" w:ascii="仿宋" w:hAnsi="仿宋" w:eastAsia="仿宋" w:cs="宋体"/>
          <w:color w:val="000000"/>
          <w:sz w:val="30"/>
          <w:szCs w:val="30"/>
        </w:rPr>
        <w:t>中国教育资源协同创新平台在全国遴选一批单位和个人参与开展数字化平台建设工作，现将有关事项通知</w:t>
      </w:r>
      <w:r>
        <w:rPr>
          <w:rFonts w:hint="eastAsia" w:ascii="仿宋" w:hAnsi="仿宋" w:eastAsia="仿宋" w:cs="宋体"/>
          <w:bCs/>
          <w:color w:val="000000"/>
          <w:sz w:val="30"/>
          <w:szCs w:val="30"/>
        </w:rPr>
        <w:t>如下：</w:t>
      </w:r>
    </w:p>
    <w:p>
      <w:pPr>
        <w:numPr>
          <w:ilvl w:val="0"/>
          <w:numId w:val="1"/>
        </w:numPr>
        <w:jc w:val="left"/>
        <w:rPr>
          <w:rFonts w:ascii="黑体" w:hAnsi="黑体" w:eastAsia="黑体" w:cs="仿宋"/>
          <w:b/>
          <w:bCs/>
          <w:sz w:val="30"/>
          <w:szCs w:val="30"/>
        </w:rPr>
      </w:pPr>
      <w:r>
        <w:rPr>
          <w:rFonts w:hint="eastAsia" w:ascii="黑体" w:hAnsi="黑体" w:eastAsia="黑体" w:cs="仿宋"/>
          <w:b/>
          <w:bCs/>
          <w:sz w:val="30"/>
          <w:szCs w:val="30"/>
        </w:rPr>
        <w:t>共建要点</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1、政策背景：2024年《政府工作报告》提出，大力推进现代化产业体系建设，加快发展新质生产力。</w:t>
      </w:r>
    </w:p>
    <w:p>
      <w:pPr>
        <w:autoSpaceDE w:val="0"/>
        <w:autoSpaceDN w:val="0"/>
        <w:adjustRightIn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2、共建内容：遴选并培养一批优秀的教育、产业工作者和单位参与中国教育资源协同创新平台数字化平台建设服务工作。</w:t>
      </w:r>
    </w:p>
    <w:p>
      <w:pPr>
        <w:autoSpaceDE w:val="0"/>
        <w:autoSpaceDN w:val="0"/>
        <w:adjustRightIn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3、申请条件：</w:t>
      </w:r>
      <w:bookmarkStart w:id="2" w:name="_Hlk161908975"/>
      <w:r>
        <w:rPr>
          <w:rFonts w:hint="eastAsia" w:ascii="仿宋" w:hAnsi="仿宋" w:eastAsia="仿宋" w:cs="仿宋"/>
          <w:sz w:val="30"/>
          <w:szCs w:val="30"/>
        </w:rPr>
        <w:t>承认平台规程和相关规章制度</w:t>
      </w:r>
      <w:bookmarkEnd w:id="2"/>
      <w:r>
        <w:rPr>
          <w:rFonts w:hint="eastAsia" w:ascii="仿宋" w:hAnsi="仿宋" w:eastAsia="仿宋" w:cs="仿宋"/>
          <w:sz w:val="30"/>
          <w:szCs w:val="30"/>
        </w:rPr>
        <w:t xml:space="preserve">，致力于共建中国教育资源协同创新平台服务体系。申请单位须提供场地、人力资源等支持，为服务中心提供必要的资源保障，致力于服务产学研合作事业；申请个人应政治可靠、爱岗敬业、业务精良，具有丰富的一线教育或产业工作经验。 </w:t>
      </w:r>
    </w:p>
    <w:p>
      <w:pPr>
        <w:autoSpaceDE w:val="0"/>
        <w:autoSpaceDN w:val="0"/>
        <w:adjustRightInd w:val="0"/>
        <w:spacing w:line="360" w:lineRule="auto"/>
        <w:jc w:val="left"/>
        <w:rPr>
          <w:rFonts w:ascii="仿宋" w:hAnsi="仿宋" w:eastAsia="仿宋" w:cs="仿宋"/>
          <w:sz w:val="30"/>
          <w:szCs w:val="30"/>
        </w:rPr>
      </w:pPr>
      <w:r>
        <w:rPr>
          <w:rFonts w:hint="eastAsia" w:ascii="黑体" w:hAnsi="黑体" w:eastAsia="黑体" w:cs="仿宋"/>
          <w:b/>
          <w:bCs/>
          <w:sz w:val="30"/>
          <w:szCs w:val="30"/>
        </w:rPr>
        <w:t>二、共建流程</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1.登录平台网站（www.srwedu.cn），认真阅读《中国教育资源协同创新平台规程》和相关文件。</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2.下载并填写《申请表》，填好后将表格发送至秘书处邮箱（</w:t>
      </w:r>
      <w:r>
        <w:fldChar w:fldCharType="begin"/>
      </w:r>
      <w:r>
        <w:instrText xml:space="preserve"> HYPERLINK "mailto:syzx@srwedu.cn" </w:instrText>
      </w:r>
      <w:r>
        <w:fldChar w:fldCharType="separate"/>
      </w:r>
      <w:r>
        <w:rPr>
          <w:rStyle w:val="9"/>
          <w:rFonts w:hint="eastAsia" w:ascii="仿宋" w:hAnsi="仿宋" w:eastAsia="仿宋" w:cs="仿宋"/>
          <w:sz w:val="30"/>
          <w:szCs w:val="30"/>
          <w:u w:val="none"/>
        </w:rPr>
        <w:t>syzx@srwedu.cn</w:t>
      </w:r>
      <w:r>
        <w:rPr>
          <w:rStyle w:val="9"/>
          <w:rFonts w:hint="eastAsia" w:ascii="仿宋" w:hAnsi="仿宋" w:eastAsia="仿宋" w:cs="仿宋"/>
          <w:sz w:val="30"/>
          <w:szCs w:val="30"/>
          <w:u w:val="none"/>
        </w:rPr>
        <w:fldChar w:fldCharType="end"/>
      </w:r>
      <w:r>
        <w:rPr>
          <w:rFonts w:hint="eastAsia" w:ascii="仿宋" w:hAnsi="仿宋" w:eastAsia="仿宋" w:cs="仿宋"/>
          <w:sz w:val="30"/>
          <w:szCs w:val="30"/>
        </w:rPr>
        <w:t xml:space="preserve">）。秘书处审核通过后公示。 </w:t>
      </w:r>
    </w:p>
    <w:p>
      <w:pPr>
        <w:jc w:val="left"/>
        <w:rPr>
          <w:rFonts w:ascii="黑体" w:hAnsi="黑体" w:eastAsia="黑体" w:cs="仿宋"/>
          <w:b/>
          <w:bCs/>
          <w:sz w:val="30"/>
          <w:szCs w:val="30"/>
        </w:rPr>
      </w:pPr>
      <w:r>
        <w:rPr>
          <w:rFonts w:hint="eastAsia" w:ascii="黑体" w:hAnsi="黑体" w:eastAsia="黑体" w:cs="仿宋"/>
          <w:b/>
          <w:bCs/>
          <w:sz w:val="30"/>
          <w:szCs w:val="30"/>
        </w:rPr>
        <w:t>三、联系方式</w:t>
      </w:r>
    </w:p>
    <w:p>
      <w:pPr>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rPr>
        <w:t xml:space="preserve">电 </w:t>
      </w:r>
      <w:r>
        <w:rPr>
          <w:rFonts w:ascii="仿宋" w:hAnsi="仿宋" w:eastAsia="仿宋" w:cs="仿宋"/>
          <w:sz w:val="30"/>
          <w:szCs w:val="30"/>
        </w:rPr>
        <w:t xml:space="preserve"> </w:t>
      </w:r>
      <w:r>
        <w:rPr>
          <w:rFonts w:hint="eastAsia" w:ascii="仿宋" w:hAnsi="仿宋" w:eastAsia="仿宋" w:cs="仿宋"/>
          <w:sz w:val="30"/>
          <w:szCs w:val="30"/>
        </w:rPr>
        <w:t xml:space="preserve">话：010-65181168  </w:t>
      </w:r>
      <w:r>
        <w:rPr>
          <w:rFonts w:ascii="仿宋" w:hAnsi="仿宋" w:eastAsia="仿宋" w:cs="仿宋"/>
          <w:sz w:val="30"/>
          <w:szCs w:val="30"/>
        </w:rPr>
        <w:t xml:space="preserve"> 400-</w:t>
      </w:r>
      <w:r>
        <w:rPr>
          <w:rFonts w:hint="eastAsia" w:ascii="仿宋" w:hAnsi="仿宋" w:eastAsia="仿宋" w:cs="仿宋"/>
          <w:sz w:val="30"/>
          <w:szCs w:val="30"/>
          <w:lang w:val="en-US" w:eastAsia="zh-CN"/>
        </w:rPr>
        <w:t>7899</w:t>
      </w:r>
      <w:r>
        <w:rPr>
          <w:rFonts w:ascii="仿宋" w:hAnsi="仿宋" w:eastAsia="仿宋" w:cs="仿宋"/>
          <w:sz w:val="30"/>
          <w:szCs w:val="30"/>
        </w:rPr>
        <w:t>-</w:t>
      </w:r>
      <w:r>
        <w:rPr>
          <w:rFonts w:hint="eastAsia" w:ascii="仿宋" w:hAnsi="仿宋" w:eastAsia="仿宋" w:cs="仿宋"/>
          <w:sz w:val="30"/>
          <w:szCs w:val="30"/>
          <w:lang w:val="en-US" w:eastAsia="zh-CN"/>
        </w:rPr>
        <w:t>211</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联系人：刘老师 </w:t>
      </w:r>
      <w:r>
        <w:rPr>
          <w:rFonts w:ascii="仿宋" w:hAnsi="仿宋" w:eastAsia="仿宋" w:cs="仿宋"/>
          <w:sz w:val="30"/>
          <w:szCs w:val="30"/>
        </w:rPr>
        <w:t>186116108</w:t>
      </w:r>
      <w:r>
        <w:rPr>
          <w:rFonts w:hint="eastAsia" w:ascii="仿宋" w:hAnsi="仿宋" w:eastAsia="仿宋" w:cs="仿宋"/>
          <w:sz w:val="30"/>
          <w:szCs w:val="30"/>
        </w:rPr>
        <w:t xml:space="preserve">71   蔡老师 </w:t>
      </w:r>
      <w:r>
        <w:rPr>
          <w:rFonts w:hint="eastAsia" w:ascii="仿宋" w:hAnsi="仿宋" w:eastAsia="仿宋" w:cs="仿宋"/>
          <w:color w:val="262626"/>
          <w:sz w:val="30"/>
          <w:szCs w:val="30"/>
          <w:shd w:val="clear" w:color="auto" w:fill="FFFFFF"/>
        </w:rPr>
        <w:t>18611610853</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网 </w:t>
      </w:r>
      <w:r>
        <w:rPr>
          <w:rFonts w:ascii="仿宋" w:hAnsi="仿宋" w:eastAsia="仿宋" w:cs="仿宋"/>
          <w:sz w:val="30"/>
          <w:szCs w:val="30"/>
        </w:rPr>
        <w:t xml:space="preserve"> </w:t>
      </w:r>
      <w:r>
        <w:rPr>
          <w:rFonts w:hint="eastAsia" w:ascii="仿宋" w:hAnsi="仿宋" w:eastAsia="仿宋" w:cs="仿宋"/>
          <w:sz w:val="30"/>
          <w:szCs w:val="30"/>
        </w:rPr>
        <w:t>址：www.srwedu.cn</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邮 </w:t>
      </w:r>
      <w:r>
        <w:rPr>
          <w:rFonts w:ascii="仿宋" w:hAnsi="仿宋" w:eastAsia="仿宋" w:cs="仿宋"/>
          <w:sz w:val="30"/>
          <w:szCs w:val="30"/>
        </w:rPr>
        <w:t xml:space="preserve"> </w:t>
      </w:r>
      <w:r>
        <w:rPr>
          <w:rFonts w:hint="eastAsia" w:ascii="仿宋" w:hAnsi="仿宋" w:eastAsia="仿宋" w:cs="仿宋"/>
          <w:sz w:val="30"/>
          <w:szCs w:val="30"/>
        </w:rPr>
        <w:t>箱：</w:t>
      </w:r>
      <w:r>
        <w:fldChar w:fldCharType="begin"/>
      </w:r>
      <w:r>
        <w:instrText xml:space="preserve"> HYPERLINK "mailto:syzx@srwedu.cn" </w:instrText>
      </w:r>
      <w:r>
        <w:fldChar w:fldCharType="separate"/>
      </w:r>
      <w:r>
        <w:rPr>
          <w:rStyle w:val="9"/>
          <w:rFonts w:hint="eastAsia" w:ascii="仿宋" w:hAnsi="仿宋" w:eastAsia="仿宋" w:cs="仿宋"/>
          <w:color w:val="auto"/>
          <w:sz w:val="30"/>
          <w:szCs w:val="30"/>
          <w:u w:val="none"/>
        </w:rPr>
        <w:t>syzx@srwedu.cn</w:t>
      </w:r>
      <w:r>
        <w:rPr>
          <w:rStyle w:val="9"/>
          <w:rFonts w:hint="eastAsia" w:ascii="仿宋" w:hAnsi="仿宋" w:eastAsia="仿宋" w:cs="仿宋"/>
          <w:color w:val="auto"/>
          <w:sz w:val="30"/>
          <w:szCs w:val="30"/>
          <w:u w:val="none"/>
        </w:rPr>
        <w:fldChar w:fldCharType="end"/>
      </w:r>
    </w:p>
    <w:p>
      <w:pPr>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地 </w:t>
      </w:r>
      <w:r>
        <w:rPr>
          <w:rFonts w:ascii="仿宋" w:hAnsi="仿宋" w:eastAsia="仿宋" w:cs="仿宋"/>
          <w:sz w:val="30"/>
          <w:szCs w:val="30"/>
        </w:rPr>
        <w:t xml:space="preserve"> </w:t>
      </w:r>
      <w:r>
        <w:rPr>
          <w:rFonts w:hint="eastAsia" w:ascii="仿宋" w:hAnsi="仿宋" w:eastAsia="仿宋" w:cs="仿宋"/>
          <w:sz w:val="30"/>
          <w:szCs w:val="30"/>
        </w:rPr>
        <w:t>址：北京市西长安街复兴路47号天行建大厦2103</w:t>
      </w:r>
    </w:p>
    <w:p>
      <w:pPr>
        <w:ind w:firstLine="600" w:firstLineChars="200"/>
        <w:jc w:val="left"/>
        <w:rPr>
          <w:rFonts w:ascii="仿宋" w:hAnsi="仿宋" w:eastAsia="仿宋" w:cs="仿宋"/>
          <w:sz w:val="30"/>
          <w:szCs w:val="30"/>
        </w:rPr>
      </w:pPr>
    </w:p>
    <w:p>
      <w:pPr>
        <w:jc w:val="left"/>
        <w:rPr>
          <w:rFonts w:ascii="仿宋" w:hAnsi="仿宋" w:eastAsia="仿宋" w:cs="仿宋"/>
          <w:sz w:val="30"/>
          <w:szCs w:val="30"/>
        </w:rPr>
      </w:pPr>
    </w:p>
    <w:p>
      <w:pPr>
        <w:jc w:val="right"/>
        <w:rPr>
          <w:rFonts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 xml:space="preserve">    </w:t>
      </w:r>
      <w:r>
        <w:rPr>
          <w:rFonts w:hint="eastAsia" w:ascii="仿宋" w:hAnsi="仿宋" w:eastAsia="仿宋" w:cs="仿宋"/>
          <w:sz w:val="30"/>
          <w:szCs w:val="30"/>
        </w:rPr>
        <w:t>中国教育资源协同创新平台</w:t>
      </w:r>
    </w:p>
    <w:p>
      <w:pPr>
        <w:jc w:val="right"/>
        <w:rPr>
          <w:rFonts w:ascii="仿宋" w:hAnsi="仿宋" w:eastAsia="仿宋" w:cs="仿宋"/>
          <w:sz w:val="30"/>
          <w:szCs w:val="30"/>
        </w:rPr>
      </w:pPr>
      <w:bookmarkStart w:id="3" w:name="_GoBack"/>
      <w:bookmarkEnd w:id="3"/>
      <w:r>
        <w:rPr>
          <w:rFonts w:hint="eastAsia" w:ascii="仿宋" w:hAnsi="仿宋" w:eastAsia="仿宋" w:cs="仿宋"/>
          <w:color w:val="262626"/>
          <w:sz w:val="30"/>
          <w:szCs w:val="30"/>
          <w:shd w:val="clear" w:color="auto" w:fill="FFFFFF"/>
        </w:rPr>
        <w:t xml:space="preserve">                             二〇二四年三月二十日</w:t>
      </w:r>
      <w:r>
        <w:rPr>
          <w:rFonts w:ascii="仿宋" w:hAnsi="仿宋" w:eastAsia="仿宋" w:cs="仿宋"/>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F0FFD"/>
    <w:multiLevelType w:val="singleLevel"/>
    <w:tmpl w:val="1D7F0F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MTQ4YTk4MzljMTc5NmE2MThjNTMxNmYxOWIxMWIifQ=="/>
  </w:docVars>
  <w:rsids>
    <w:rsidRoot w:val="16614B61"/>
    <w:rsid w:val="00021A43"/>
    <w:rsid w:val="000534F2"/>
    <w:rsid w:val="0006556D"/>
    <w:rsid w:val="000857B5"/>
    <w:rsid w:val="000969E1"/>
    <w:rsid w:val="000B6B2D"/>
    <w:rsid w:val="000D4DAF"/>
    <w:rsid w:val="000F38CF"/>
    <w:rsid w:val="00107841"/>
    <w:rsid w:val="00150595"/>
    <w:rsid w:val="001671C5"/>
    <w:rsid w:val="001852F8"/>
    <w:rsid w:val="001A5F53"/>
    <w:rsid w:val="001A7EBE"/>
    <w:rsid w:val="001C6B24"/>
    <w:rsid w:val="001E3C32"/>
    <w:rsid w:val="001E5396"/>
    <w:rsid w:val="002861C0"/>
    <w:rsid w:val="002A3162"/>
    <w:rsid w:val="002D1617"/>
    <w:rsid w:val="002D6E6A"/>
    <w:rsid w:val="003165D3"/>
    <w:rsid w:val="00321E91"/>
    <w:rsid w:val="003331B1"/>
    <w:rsid w:val="003365FA"/>
    <w:rsid w:val="00345357"/>
    <w:rsid w:val="00356999"/>
    <w:rsid w:val="00366794"/>
    <w:rsid w:val="00384B2C"/>
    <w:rsid w:val="003A4FF8"/>
    <w:rsid w:val="003D2C60"/>
    <w:rsid w:val="003E1476"/>
    <w:rsid w:val="004321DD"/>
    <w:rsid w:val="004914F4"/>
    <w:rsid w:val="005530BE"/>
    <w:rsid w:val="005D2CAA"/>
    <w:rsid w:val="00613924"/>
    <w:rsid w:val="00641F9D"/>
    <w:rsid w:val="00747D46"/>
    <w:rsid w:val="007A36AE"/>
    <w:rsid w:val="00821D8C"/>
    <w:rsid w:val="00853D49"/>
    <w:rsid w:val="00880C9F"/>
    <w:rsid w:val="0089658A"/>
    <w:rsid w:val="008C6358"/>
    <w:rsid w:val="008D1DBD"/>
    <w:rsid w:val="008F2564"/>
    <w:rsid w:val="00954526"/>
    <w:rsid w:val="0096374C"/>
    <w:rsid w:val="0098350D"/>
    <w:rsid w:val="009D1D48"/>
    <w:rsid w:val="009D3E6E"/>
    <w:rsid w:val="009D6989"/>
    <w:rsid w:val="00A03202"/>
    <w:rsid w:val="00A36340"/>
    <w:rsid w:val="00A71200"/>
    <w:rsid w:val="00A72958"/>
    <w:rsid w:val="00A81D91"/>
    <w:rsid w:val="00A911BC"/>
    <w:rsid w:val="00A96F5D"/>
    <w:rsid w:val="00AE3E3C"/>
    <w:rsid w:val="00B13CB8"/>
    <w:rsid w:val="00B33ED2"/>
    <w:rsid w:val="00B753E5"/>
    <w:rsid w:val="00B90069"/>
    <w:rsid w:val="00B936DC"/>
    <w:rsid w:val="00BB599A"/>
    <w:rsid w:val="00C3160B"/>
    <w:rsid w:val="00C32061"/>
    <w:rsid w:val="00C528CE"/>
    <w:rsid w:val="00C94D44"/>
    <w:rsid w:val="00CA192B"/>
    <w:rsid w:val="00CA6293"/>
    <w:rsid w:val="00D22292"/>
    <w:rsid w:val="00D47130"/>
    <w:rsid w:val="00D713C1"/>
    <w:rsid w:val="00D95669"/>
    <w:rsid w:val="00DA2208"/>
    <w:rsid w:val="00DB7CBE"/>
    <w:rsid w:val="00DC432A"/>
    <w:rsid w:val="00E11EC6"/>
    <w:rsid w:val="00E26DE7"/>
    <w:rsid w:val="00E847A0"/>
    <w:rsid w:val="00E86A99"/>
    <w:rsid w:val="00E87A54"/>
    <w:rsid w:val="00EA558B"/>
    <w:rsid w:val="00EB6611"/>
    <w:rsid w:val="00EC08F0"/>
    <w:rsid w:val="00EE1750"/>
    <w:rsid w:val="00EF5124"/>
    <w:rsid w:val="00F0562B"/>
    <w:rsid w:val="00F15439"/>
    <w:rsid w:val="00F47269"/>
    <w:rsid w:val="00F50F82"/>
    <w:rsid w:val="00F545BB"/>
    <w:rsid w:val="00F762BF"/>
    <w:rsid w:val="00F87042"/>
    <w:rsid w:val="00FD63DF"/>
    <w:rsid w:val="081B1D7F"/>
    <w:rsid w:val="133D3643"/>
    <w:rsid w:val="16614B61"/>
    <w:rsid w:val="17964F9F"/>
    <w:rsid w:val="1BC73749"/>
    <w:rsid w:val="1E476354"/>
    <w:rsid w:val="20EF108E"/>
    <w:rsid w:val="244819ED"/>
    <w:rsid w:val="27E315D0"/>
    <w:rsid w:val="2FFFA04D"/>
    <w:rsid w:val="31B72374"/>
    <w:rsid w:val="384F205D"/>
    <w:rsid w:val="4C8C31BC"/>
    <w:rsid w:val="4D665071"/>
    <w:rsid w:val="59486F09"/>
    <w:rsid w:val="59F55223"/>
    <w:rsid w:val="5BFD7B4A"/>
    <w:rsid w:val="6643774D"/>
    <w:rsid w:val="6ECF72CA"/>
    <w:rsid w:val="7281630A"/>
    <w:rsid w:val="730362F3"/>
    <w:rsid w:val="761332F8"/>
    <w:rsid w:val="76BA73FC"/>
    <w:rsid w:val="7A5D3AF3"/>
    <w:rsid w:val="7B2D5258"/>
    <w:rsid w:val="7FAE4555"/>
    <w:rsid w:val="7FBE57E7"/>
    <w:rsid w:val="BEFB12C6"/>
    <w:rsid w:val="DA9A3950"/>
    <w:rsid w:val="EB9BBD9A"/>
    <w:rsid w:val="F4F7BDA1"/>
    <w:rsid w:val="FCBEC490"/>
    <w:rsid w:val="FECF8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563C1" w:themeColor="hyperlink"/>
      <w:u w:val="single"/>
      <w14:textFill>
        <w14:solidFill>
          <w14:schemeClr w14:val="hlink"/>
        </w14:solidFill>
      </w14:textFill>
    </w:rPr>
  </w:style>
  <w:style w:type="character" w:customStyle="1" w:styleId="10">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3"/>
    <w:autoRedefine/>
    <w:qFormat/>
    <w:uiPriority w:val="0"/>
    <w:rPr>
      <w:rFonts w:asciiTheme="minorHAnsi" w:hAnsiTheme="minorHAnsi" w:eastAsiaTheme="minorEastAsia" w:cstheme="minorBidi"/>
      <w:kern w:val="2"/>
      <w:sz w:val="18"/>
      <w:szCs w:val="18"/>
    </w:rPr>
  </w:style>
  <w:style w:type="paragraph" w:styleId="12">
    <w:name w:val="List Paragraph"/>
    <w:basedOn w:val="1"/>
    <w:autoRedefine/>
    <w:unhideWhenUsed/>
    <w:qFormat/>
    <w:uiPriority w:val="99"/>
    <w:pPr>
      <w:ind w:firstLine="420" w:firstLineChars="200"/>
    </w:pPr>
  </w:style>
  <w:style w:type="character" w:customStyle="1" w:styleId="13">
    <w:name w:val="未处理的提及1"/>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Words>
  <Characters>896</Characters>
  <Lines>7</Lines>
  <Paragraphs>2</Paragraphs>
  <TotalTime>270</TotalTime>
  <ScaleCrop>false</ScaleCrop>
  <LinksUpToDate>false</LinksUpToDate>
  <CharactersWithSpaces>1051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2022-05-11T15:27:00Z</dcterms:created>
  <dc:creator>刘淼淼</dc:creator>
  <cp:lastModifiedBy>WPS_1686101389</cp:lastModifiedBy>
  <dcterms:modified xsi:type="dcterms:W3CDTF">2024-03-28T03:43:01Z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D1480C72F36847D6824A3A7E2204E293_13</vt:lpwstr>
  </property>
</Properties>
</file>